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B8EC4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附件1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：评审办法及评分标准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</w:t>
      </w:r>
    </w:p>
    <w:p w14:paraId="3FDC20DE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评审方法</w:t>
      </w:r>
    </w:p>
    <w:p w14:paraId="28CFD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53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28"/>
          <w:szCs w:val="28"/>
          <w14:ligatures w14:val="none"/>
        </w:rPr>
      </w:pPr>
      <w:r>
        <w:rPr>
          <w:rFonts w:hint="eastAsia" w:ascii="仿宋" w:hAnsi="仿宋" w:eastAsia="仿宋" w:cs="仿宋"/>
          <w:color w:val="000000"/>
          <w:spacing w:val="-6"/>
          <w:sz w:val="28"/>
          <w:szCs w:val="28"/>
          <w14:ligatures w14:val="none"/>
        </w:rPr>
        <w:t>本次评审采用</w:t>
      </w:r>
      <w:r>
        <w:rPr>
          <w:rFonts w:hint="eastAsia" w:ascii="仿宋" w:hAnsi="仿宋" w:eastAsia="仿宋" w:cs="仿宋"/>
          <w:b/>
          <w:bCs/>
          <w:color w:val="000000"/>
          <w:spacing w:val="-6"/>
          <w:sz w:val="28"/>
          <w:szCs w:val="28"/>
          <w14:ligatures w14:val="none"/>
        </w:rPr>
        <w:t>综合评分法</w:t>
      </w:r>
      <w:r>
        <w:rPr>
          <w:rFonts w:hint="eastAsia" w:ascii="仿宋" w:hAnsi="仿宋" w:eastAsia="仿宋" w:cs="仿宋"/>
          <w:color w:val="000000"/>
          <w:spacing w:val="-6"/>
          <w:sz w:val="28"/>
          <w:szCs w:val="28"/>
          <w14:ligatures w14:val="none"/>
        </w:rPr>
        <w:t>，总分为100分。评分过程中采用四舍五入法，并保留小数2位。</w:t>
      </w:r>
    </w:p>
    <w:p w14:paraId="785BD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53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28"/>
          <w:szCs w:val="28"/>
          <w14:ligatures w14:val="none"/>
        </w:rPr>
      </w:pPr>
      <w:r>
        <w:rPr>
          <w:rFonts w:hint="eastAsia" w:ascii="仿宋" w:hAnsi="仿宋" w:eastAsia="仿宋" w:cs="仿宋"/>
          <w:color w:val="000000"/>
          <w:spacing w:val="-6"/>
          <w:sz w:val="28"/>
          <w:szCs w:val="28"/>
          <w14:ligatures w14:val="none"/>
        </w:rPr>
        <w:t>供应商评审综合得分=商务分+技术分</w:t>
      </w:r>
    </w:p>
    <w:p w14:paraId="77FA7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536" w:firstLineChars="200"/>
        <w:textAlignment w:val="auto"/>
        <w:rPr>
          <w:rFonts w:hint="eastAsia" w:ascii="仿宋" w:hAnsi="仿宋" w:eastAsia="仿宋" w:cs="仿宋"/>
          <w:b/>
          <w:bCs/>
          <w:spacing w:val="-8"/>
          <w:sz w:val="28"/>
          <w:szCs w:val="28"/>
          <w14:ligatures w14:val="none"/>
        </w:rPr>
      </w:pPr>
      <w:r>
        <w:rPr>
          <w:rFonts w:hint="eastAsia" w:ascii="仿宋" w:hAnsi="仿宋" w:eastAsia="仿宋" w:cs="仿宋"/>
          <w:color w:val="000000"/>
          <w:spacing w:val="-6"/>
          <w:sz w:val="28"/>
          <w:szCs w:val="28"/>
          <w14:ligatures w14:val="none"/>
        </w:rPr>
        <w:t>商务分、技术分按照</w:t>
      </w:r>
      <w:r>
        <w:rPr>
          <w:rFonts w:hint="eastAsia" w:ascii="仿宋" w:hAnsi="仿宋" w:eastAsia="仿宋" w:cs="仿宋"/>
          <w:color w:val="000000"/>
          <w:spacing w:val="-6"/>
          <w:sz w:val="28"/>
          <w:szCs w:val="28"/>
          <w:lang w:val="en-US" w:eastAsia="zh-CN"/>
          <w14:ligatures w14:val="none"/>
        </w:rPr>
        <w:t>评审</w:t>
      </w:r>
      <w:r>
        <w:rPr>
          <w:rFonts w:hint="eastAsia" w:ascii="仿宋" w:hAnsi="仿宋" w:eastAsia="仿宋" w:cs="仿宋"/>
          <w:color w:val="000000"/>
          <w:spacing w:val="-6"/>
          <w:sz w:val="28"/>
          <w:szCs w:val="28"/>
          <w14:ligatures w14:val="none"/>
        </w:rPr>
        <w:t>小组成员的独立评分结果的算术平均分计算，计算公式为：商务分、技术分=（</w:t>
      </w:r>
      <w:r>
        <w:rPr>
          <w:rFonts w:hint="eastAsia" w:ascii="仿宋" w:hAnsi="仿宋" w:eastAsia="仿宋" w:cs="仿宋"/>
          <w:color w:val="000000"/>
          <w:spacing w:val="-6"/>
          <w:sz w:val="28"/>
          <w:szCs w:val="28"/>
          <w:lang w:val="en-US" w:eastAsia="zh-CN"/>
          <w14:ligatures w14:val="none"/>
        </w:rPr>
        <w:t>评审</w:t>
      </w:r>
      <w:r>
        <w:rPr>
          <w:rFonts w:hint="eastAsia" w:ascii="仿宋" w:hAnsi="仿宋" w:eastAsia="仿宋" w:cs="仿宋"/>
          <w:color w:val="000000"/>
          <w:spacing w:val="-6"/>
          <w:sz w:val="28"/>
          <w:szCs w:val="28"/>
          <w14:ligatures w14:val="none"/>
        </w:rPr>
        <w:t>所有成员评分合计数）/（</w:t>
      </w:r>
      <w:r>
        <w:rPr>
          <w:rFonts w:hint="eastAsia" w:ascii="仿宋" w:hAnsi="仿宋" w:eastAsia="仿宋" w:cs="仿宋"/>
          <w:color w:val="000000"/>
          <w:spacing w:val="-6"/>
          <w:sz w:val="28"/>
          <w:szCs w:val="28"/>
          <w:lang w:val="en-US" w:eastAsia="zh-CN"/>
          <w14:ligatures w14:val="none"/>
        </w:rPr>
        <w:t>评审</w:t>
      </w:r>
      <w:r>
        <w:rPr>
          <w:rFonts w:hint="eastAsia" w:ascii="仿宋" w:hAnsi="仿宋" w:eastAsia="仿宋" w:cs="仿宋"/>
          <w:color w:val="000000"/>
          <w:spacing w:val="-6"/>
          <w:sz w:val="28"/>
          <w:szCs w:val="28"/>
          <w14:ligatures w14:val="none"/>
        </w:rPr>
        <w:t>小组组成人员数）。</w:t>
      </w:r>
    </w:p>
    <w:p w14:paraId="4C59C955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评审内容及评分标准</w:t>
      </w:r>
    </w:p>
    <w:tbl>
      <w:tblPr>
        <w:tblStyle w:val="3"/>
        <w:tblW w:w="998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284"/>
        <w:gridCol w:w="7228"/>
        <w:gridCol w:w="729"/>
      </w:tblGrid>
      <w:tr w14:paraId="6143BA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5EBE4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5438AE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60" w:lineRule="exact"/>
              <w:ind w:left="0" w:right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14:ligatures w14:val="none"/>
              </w:rPr>
              <w:t>评审因素</w:t>
            </w: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F7CD9C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14:ligatures w14:val="none"/>
              </w:rPr>
              <w:t>评分标准</w:t>
            </w: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54926D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14:ligatures w14:val="none"/>
              </w:rPr>
              <w:t>分值</w:t>
            </w:r>
          </w:p>
        </w:tc>
      </w:tr>
      <w:tr w14:paraId="3C74A3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CB5B6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  <w14:ligatures w14:val="none"/>
              </w:rPr>
              <w:t>商务分</w:t>
            </w:r>
          </w:p>
        </w:tc>
      </w:tr>
      <w:tr w14:paraId="297601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75C0E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3D9489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  <w:t>类似业绩</w:t>
            </w: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59EC06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供应商自202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  <w14:ligatures w14:val="none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年1月1日以来（以合同签订时间为准）类似合同，每提供一个有效业绩得2分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  <w14:ligatures w14:val="none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未提供的不得分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  <w14:ligatures w14:val="none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  <w14:ligatures w14:val="none"/>
              </w:rPr>
              <w:t>0-10分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  <w14:ligatures w14:val="none"/>
              </w:rPr>
              <w:t>）</w:t>
            </w:r>
          </w:p>
          <w:p w14:paraId="3492B35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leftChars="0" w:right="0" w:rightChars="0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14:ligatures w14:val="none"/>
              </w:rPr>
              <w:t>须提供合同扫描件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  <w14:ligatures w14:val="none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  <w14:ligatures w14:val="none"/>
              </w:rPr>
              <w:t>需含项目名称、服务对象、金额、盖章页等关键页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  <w14:ligatures w14:val="none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14:ligatures w14:val="none"/>
              </w:rPr>
              <w:t>并加盖单位公章，否则不得分。</w:t>
            </w: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EE874C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  <w:t>10</w:t>
            </w:r>
          </w:p>
        </w:tc>
      </w:tr>
      <w:tr w14:paraId="2B2D82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14E49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91D24F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既往服务评价</w:t>
            </w: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75CD8D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既往服务对象出具的合格验收报告或正面评价意见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每提供一个得2分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  <w14:ligatures w14:val="none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未提供的不得分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  <w14:ligatures w14:val="none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  <w14:ligatures w14:val="none"/>
              </w:rPr>
              <w:t>0-6分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  <w14:ligatures w14:val="none"/>
              </w:rPr>
              <w:t>）</w:t>
            </w: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9DEC72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  <w:t>6</w:t>
            </w:r>
          </w:p>
        </w:tc>
      </w:tr>
      <w:tr w14:paraId="785511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9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61AC7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  <w14:ligatures w14:val="none"/>
              </w:rPr>
              <w:t>技术分</w:t>
            </w:r>
          </w:p>
        </w:tc>
      </w:tr>
      <w:tr w14:paraId="2580E4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18E5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  <w:t>3</w:t>
            </w:r>
          </w:p>
        </w:tc>
        <w:tc>
          <w:tcPr>
            <w:tcW w:w="1284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1A2A226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项目管理</w:t>
            </w: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FAA6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组织架构设置（附组织架构图）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0-3分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0F7AA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信息反馈渠道及处理机制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包括信息反馈类别与内容、信息反馈管理机构设置与职责、信息沟通反馈原则、信息沟通反馈及管理要求、信息沟通反馈奖惩标准等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（（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0-3分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279DBE1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岗位职责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包括项目负责人、项目经理、项目组相关成员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0-3分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930345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  <w:t>9</w:t>
            </w:r>
          </w:p>
        </w:tc>
      </w:tr>
      <w:tr w14:paraId="1296A8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963E4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</w:p>
        </w:tc>
        <w:tc>
          <w:tcPr>
            <w:tcW w:w="1284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55D590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24BC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管理制度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健全、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有利于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项目实施：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配送管理制度、质量控制管理制度、采购制度、产品召回制度等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0-9分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621887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  <w:t>12</w:t>
            </w:r>
          </w:p>
        </w:tc>
      </w:tr>
      <w:tr w14:paraId="178311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0BD86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  <w:t>4</w:t>
            </w:r>
          </w:p>
        </w:tc>
        <w:tc>
          <w:tcPr>
            <w:tcW w:w="1284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1182ECC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服务方案</w:t>
            </w: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393B1F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米面粮油套餐：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套餐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内容、规格及附加内容等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0-15分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3A3DAF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  <w:t>15</w:t>
            </w:r>
          </w:p>
        </w:tc>
      </w:tr>
      <w:tr w14:paraId="0D4A07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E33D3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  <w:t>5</w:t>
            </w:r>
          </w:p>
        </w:tc>
        <w:tc>
          <w:tcPr>
            <w:tcW w:w="1284" w:type="dxa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 w14:paraId="3A84478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2FDA74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个护纸品套餐：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套餐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内容、规格及附加内容等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0-15分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F695E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  <w:t>15</w:t>
            </w:r>
          </w:p>
        </w:tc>
      </w:tr>
      <w:tr w14:paraId="70F1FD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655C0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  <w:t>6</w:t>
            </w:r>
          </w:p>
        </w:tc>
        <w:tc>
          <w:tcPr>
            <w:tcW w:w="1284" w:type="dxa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 w14:paraId="48318A1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A3F95E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牛奶坚果套餐：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套餐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内容、规格及附加内容等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0-15分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9A4A09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  <w:t>15</w:t>
            </w:r>
          </w:p>
        </w:tc>
      </w:tr>
      <w:tr w14:paraId="34BB35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158DD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  <w:t>7</w:t>
            </w:r>
          </w:p>
        </w:tc>
        <w:tc>
          <w:tcPr>
            <w:tcW w:w="1284" w:type="dxa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 w14:paraId="4EAD698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103BF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发放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实施方案专业、全面、有利于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项目实施</w:t>
            </w:r>
          </w:p>
          <w:p w14:paraId="1DE9C760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线上平台（提供平台截图）（0-3分）</w:t>
            </w:r>
          </w:p>
          <w:p w14:paraId="6046E9D8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线下自取点（提供自取点距离截图）（0-3分）</w:t>
            </w:r>
          </w:p>
          <w:p w14:paraId="0E782C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运输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（0-3分）</w:t>
            </w:r>
          </w:p>
          <w:p w14:paraId="380E156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交货验收方案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（0-3分）</w:t>
            </w: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E9CF72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  <w:t>12</w:t>
            </w:r>
          </w:p>
        </w:tc>
      </w:tr>
      <w:tr w14:paraId="53EFBE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3605B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  <w:t>8</w:t>
            </w:r>
          </w:p>
        </w:tc>
        <w:tc>
          <w:tcPr>
            <w:tcW w:w="1284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AC186B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512819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免费赞助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方案及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相关优惠承诺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：全面、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力度大、可落地性强、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针对采购需求及实际特点（0-6分）</w:t>
            </w: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577A8D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  <w:t>6</w:t>
            </w:r>
          </w:p>
        </w:tc>
      </w:tr>
    </w:tbl>
    <w:p w14:paraId="1D656A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847D4"/>
    <w:multiLevelType w:val="singleLevel"/>
    <w:tmpl w:val="906847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D09EDA7"/>
    <w:multiLevelType w:val="singleLevel"/>
    <w:tmpl w:val="6D09EDA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D4074"/>
    <w:rsid w:val="742D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2026-01-12T01:36:00Z</dcterms:created>
  <dc:creator>靳晓彤</dc:creator>
  <cp:lastModifiedBy>靳晓彤</cp:lastModifiedBy>
  <dcterms:modified xsi:type="dcterms:W3CDTF">2026-01-12T01:38:03Z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7012147CBDFA4E109FDEC74F20D103A3_11</vt:lpwstr>
  </property>
  <property fmtid="{D5CDD505-2E9C-101B-9397-08002B2CF9AE}" pid="4" name="KSOTemplateDocerSaveRecord">
    <vt:lpwstr>eyJoZGlkIjoiNmIwMGY4ZjIyMjk2OWMwNjU2ZTI5ZDQ0MjJlN2E2ZGQiLCJ1c2VySWQiOiIxNDU1NDA1OTcwIn0=</vt:lpwstr>
  </property>
</Properties>
</file>